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7F8E" w14:textId="20255C1C" w:rsidR="004213F6" w:rsidRDefault="00163365">
      <w:r>
        <w:t>Figure: 1</w:t>
      </w:r>
      <w:r w:rsidR="004213F6">
        <w:t>1</w:t>
      </w:r>
      <w:r>
        <w:br/>
      </w:r>
      <w:r w:rsidR="004213F6">
        <w:t>SEM image of an anodised aluminium substrate (250 V, 0.125 A</w:t>
      </w:r>
      <w:r w:rsidR="004213F6">
        <w:rPr>
          <w:noProof/>
        </w:rPr>
        <w:drawing>
          <wp:inline distT="0" distB="0" distL="0" distR="0" wp14:anchorId="67367D3A" wp14:editId="66C1B9ED">
            <wp:extent cx="47625" cy="28575"/>
            <wp:effectExtent l="0" t="0" r="9525" b="9525"/>
            <wp:docPr id="3" name="Picture 3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3F6">
        <w:t>cm</w:t>
      </w:r>
      <w:r w:rsidR="004213F6">
        <w:rPr>
          <w:vertAlign w:val="superscript"/>
        </w:rPr>
        <w:t>−2</w:t>
      </w:r>
      <w:r w:rsidR="004213F6">
        <w:t xml:space="preserve">, 3 min) after a treatment with the He-plasma jet through a narrow slit between polished edges of glass plates (on the bottom). The width of the slit is about 20 </w:t>
      </w:r>
      <w:r w:rsidR="004213F6">
        <w:rPr>
          <w:rStyle w:val="Emphasis"/>
        </w:rPr>
        <w:t>μ</w:t>
      </w:r>
      <w:r w:rsidR="004213F6">
        <w:t>m. Dashed lines show the approximate position of the glass plate's edges. The He-plasma jet was shifted during the treatment with a velocity of about 1 mm</w:t>
      </w:r>
      <w:r w:rsidR="004213F6">
        <w:rPr>
          <w:noProof/>
        </w:rPr>
        <w:drawing>
          <wp:inline distT="0" distB="0" distL="0" distR="0" wp14:anchorId="306F067E" wp14:editId="43A1B082">
            <wp:extent cx="47625" cy="28575"/>
            <wp:effectExtent l="0" t="0" r="9525" b="9525"/>
            <wp:docPr id="2" name="Picture 2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3F6">
        <w:t>s</w:t>
      </w:r>
      <w:r w:rsidR="004213F6">
        <w:rPr>
          <w:vertAlign w:val="superscript"/>
        </w:rPr>
        <w:t>−1</w:t>
      </w:r>
      <w:r w:rsidR="004213F6">
        <w:t xml:space="preserve"> along the slit (figure </w:t>
      </w:r>
      <w:hyperlink r:id="rId5" w:anchor="dacbd5ef1" w:history="1">
        <w:r w:rsidR="004213F6">
          <w:rPr>
            <w:rStyle w:val="Hyperlink"/>
          </w:rPr>
          <w:t>1</w:t>
        </w:r>
      </w:hyperlink>
      <w:r w:rsidR="004213F6">
        <w:t>(c)). The zoomed image and EDS spectra on the top present the surface structure and material composition of erosion traces and holes, respectively. A thin gold layer with a thickness of approximately 13 nm is deposited to exclude overcharging of the substrate surface during electron microscopy.</w:t>
      </w:r>
    </w:p>
    <w:p w14:paraId="26ED249F" w14:textId="2679764F" w:rsidR="0044282E" w:rsidRDefault="0044282E">
      <w:r>
        <w:t xml:space="preserve">EDS Graph: x [E/keV], y [EDS intensity/a.u.] </w:t>
      </w:r>
    </w:p>
    <w:sectPr w:rsidR="004428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B7"/>
    <w:rsid w:val="00163365"/>
    <w:rsid w:val="002343B5"/>
    <w:rsid w:val="004213F6"/>
    <w:rsid w:val="0044282E"/>
    <w:rsid w:val="00800B88"/>
    <w:rsid w:val="0090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5A667"/>
  <w15:chartTrackingRefBased/>
  <w15:docId w15:val="{C7ECF3A5-094B-4E72-B159-82A9AD8B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213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213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opscience.iop.org/article/10.1088/1361-6463/acbd5e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Jan-Luca Gembus</dc:creator>
  <cp:keywords/>
  <dc:description/>
  <cp:lastModifiedBy>Jan-Luca Gembus</cp:lastModifiedBy>
  <cp:revision>5</cp:revision>
  <dcterms:created xsi:type="dcterms:W3CDTF">2023-04-11T10:57:00Z</dcterms:created>
  <dcterms:modified xsi:type="dcterms:W3CDTF">2023-04-11T11:03:00Z</dcterms:modified>
</cp:coreProperties>
</file>